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6F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宋体" w:cs="Times New Roman"/>
          <w:sz w:val="36"/>
          <w:szCs w:val="36"/>
        </w:rPr>
      </w:pPr>
      <w:r>
        <w:rPr>
          <w:rFonts w:ascii="Times New Roman" w:hAnsi="Times New Roman" w:eastAsia="宋体" w:cs="Times New Roman"/>
          <w:sz w:val="36"/>
          <w:szCs w:val="36"/>
        </w:rPr>
        <w:t>张泽平</w:t>
      </w:r>
      <w:r>
        <w:rPr>
          <w:rFonts w:hint="eastAsia" w:ascii="Times New Roman" w:hAnsi="Times New Roman" w:eastAsia="宋体" w:cs="Times New Roman"/>
          <w:sz w:val="36"/>
          <w:szCs w:val="36"/>
          <w:lang w:val="en-US" w:eastAsia="zh-CN"/>
        </w:rPr>
        <w:t>述职</w:t>
      </w:r>
      <w:r>
        <w:rPr>
          <w:rFonts w:ascii="Times New Roman" w:hAnsi="Times New Roman" w:eastAsia="宋体" w:cs="Times New Roman"/>
          <w:sz w:val="36"/>
          <w:szCs w:val="36"/>
        </w:rPr>
        <w:t>报告</w:t>
      </w:r>
    </w:p>
    <w:p w14:paraId="5936B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2025年2月，我接任学校教学、教科研、信息部门工作，同时继续承担初中数学教学任务。</w:t>
      </w:r>
      <w:r>
        <w:rPr>
          <w:rFonts w:hint="eastAsia" w:ascii="仿宋" w:hAnsi="仿宋" w:eastAsia="仿宋" w:cs="Times New Roman"/>
          <w:sz w:val="28"/>
          <w:szCs w:val="28"/>
        </w:rPr>
        <w:t>在新的岗位上，我始终坚持廉洁自律。</w:t>
      </w:r>
      <w:r>
        <w:rPr>
          <w:rFonts w:ascii="仿宋" w:hAnsi="仿宋" w:eastAsia="仿宋" w:cs="Times New Roman"/>
          <w:sz w:val="28"/>
          <w:szCs w:val="28"/>
        </w:rPr>
        <w:t>这一年是我从“学科教师”向“教学管理者”转型的关键期，也是探索</w:t>
      </w:r>
      <w:r>
        <w:rPr>
          <w:rFonts w:hint="eastAsia" w:ascii="仿宋" w:hAnsi="仿宋" w:eastAsia="仿宋" w:cs="Times New Roman"/>
          <w:sz w:val="28"/>
          <w:szCs w:val="28"/>
        </w:rPr>
        <w:t>各</w:t>
      </w:r>
      <w:r>
        <w:rPr>
          <w:rFonts w:ascii="仿宋" w:hAnsi="仿宋" w:eastAsia="仿宋" w:cs="Times New Roman"/>
          <w:sz w:val="28"/>
          <w:szCs w:val="28"/>
        </w:rPr>
        <w:t>部门协同育人路径的起步期。面对跨部门职责衔接、教学与科研融合、技术赋能教学等新课题，我始终以“勤学习、多请教、重落实”为准则，联合教导处、教科研室、信息</w:t>
      </w:r>
      <w:r>
        <w:rPr>
          <w:rFonts w:hint="eastAsia" w:ascii="仿宋" w:hAnsi="仿宋" w:eastAsia="仿宋" w:cs="Times New Roman"/>
          <w:sz w:val="28"/>
          <w:szCs w:val="28"/>
        </w:rPr>
        <w:t>部门</w:t>
      </w:r>
      <w:r>
        <w:rPr>
          <w:rFonts w:ascii="仿宋" w:hAnsi="仿宋" w:eastAsia="仿宋" w:cs="Times New Roman"/>
          <w:sz w:val="28"/>
          <w:szCs w:val="28"/>
        </w:rPr>
        <w:t>同事共同探索，逐步构建“教学-科研-信息”联动框架，推动学校教学工作从“单一推进”向“协同提质”转变。现将本年度履职情况报告如下：</w:t>
      </w:r>
    </w:p>
    <w:p w14:paraId="22B76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 xml:space="preserve"> </w:t>
      </w:r>
      <w:r>
        <w:rPr>
          <w:rFonts w:ascii="黑体" w:hAnsi="黑体" w:eastAsia="黑体" w:cs="Times New Roman"/>
          <w:sz w:val="28"/>
          <w:szCs w:val="28"/>
        </w:rPr>
        <w:t>一、锚定核心目标，夯实履职基础</w:t>
      </w:r>
    </w:p>
    <w:p w14:paraId="71C3A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 xml:space="preserve"> （一）明确工作方向</w:t>
      </w:r>
    </w:p>
    <w:p w14:paraId="793F6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 xml:space="preserve"> “部门协同”是提升工作效率的关键。通过部门工作复盘会，初步确定联动核心方向 —— 以“教学实践中的真问题”为纽带，教科研为教学提供“方法论支持”，信息部门为教学与科研提供“技术支撑”，形成 “教学提需求、科研找方法、信息给工具”的协作逻辑。确保各项工作始终服务于学生成长与教师发展，为后续工作开展筑牢方向根基。</w:t>
      </w:r>
    </w:p>
    <w:p w14:paraId="109D8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（二）强化自我提升</w:t>
      </w:r>
    </w:p>
    <w:p w14:paraId="0647B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作为分管教学副校长与初中数学教师，我始终坚持“管理能力与专业素养双提升”：一方面，主动向资深同事请教跨部门协调、教学质量把控等管理方法，参加区级管理专题培训，学习先进管理经验；另一方面，深耕数学学科领域，研究中考命题趋势与新教材理念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ascii="仿宋" w:hAnsi="仿宋" w:eastAsia="仿宋" w:cs="Times New Roman"/>
          <w:sz w:val="28"/>
          <w:szCs w:val="28"/>
        </w:rPr>
        <w:t>确保自身既能胜任管理职责，又能发挥学科专业优势。</w:t>
      </w:r>
    </w:p>
    <w:p w14:paraId="37AF0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Times New Roman"/>
          <w:sz w:val="28"/>
          <w:szCs w:val="28"/>
        </w:rPr>
      </w:pPr>
      <w:r>
        <w:rPr>
          <w:rFonts w:ascii="黑体" w:hAnsi="黑体" w:eastAsia="黑体" w:cs="Times New Roman"/>
          <w:sz w:val="28"/>
          <w:szCs w:val="28"/>
        </w:rPr>
        <w:t>二、聚焦重点工作，推动提质增效</w:t>
      </w:r>
    </w:p>
    <w:p w14:paraId="501B5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（一）统筹跨部门协作，构建“教学-科研-信息”联动体系</w:t>
      </w:r>
    </w:p>
    <w:p w14:paraId="79AD6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1. 专项工作协同：三部门各司其职、紧密配合。教导处搭建</w:t>
      </w:r>
      <w:r>
        <w:rPr>
          <w:rFonts w:hint="eastAsia" w:ascii="仿宋" w:hAnsi="仿宋" w:eastAsia="仿宋" w:cs="Times New Roman"/>
          <w:sz w:val="28"/>
          <w:szCs w:val="28"/>
        </w:rPr>
        <w:t>青年教师教学</w:t>
      </w:r>
      <w:r>
        <w:rPr>
          <w:rFonts w:ascii="仿宋" w:hAnsi="仿宋" w:eastAsia="仿宋" w:cs="Times New Roman"/>
          <w:sz w:val="28"/>
          <w:szCs w:val="28"/>
        </w:rPr>
        <w:t>比赛平台，围绕“AI技术在课堂中的应用”设定主题与评分标准；信息</w:t>
      </w:r>
      <w:r>
        <w:rPr>
          <w:rFonts w:hint="eastAsia" w:ascii="仿宋" w:hAnsi="仿宋" w:eastAsia="仿宋" w:cs="Times New Roman"/>
          <w:sz w:val="28"/>
          <w:szCs w:val="28"/>
        </w:rPr>
        <w:t>部门</w:t>
      </w:r>
      <w:r>
        <w:rPr>
          <w:rFonts w:ascii="仿宋" w:hAnsi="仿宋" w:eastAsia="仿宋" w:cs="Times New Roman"/>
          <w:sz w:val="28"/>
          <w:szCs w:val="28"/>
        </w:rPr>
        <w:t>保障ClassIn平台稳定运行，实时记录课堂数据、生成评课报告，用数据支撑教学反思；教科研部门</w:t>
      </w:r>
      <w:r>
        <w:rPr>
          <w:rFonts w:hint="eastAsia" w:ascii="仿宋" w:hAnsi="仿宋" w:eastAsia="仿宋" w:cs="Times New Roman"/>
          <w:sz w:val="28"/>
          <w:szCs w:val="28"/>
        </w:rPr>
        <w:t>举办</w:t>
      </w:r>
      <w:r>
        <w:rPr>
          <w:rFonts w:ascii="仿宋" w:hAnsi="仿宋" w:eastAsia="仿宋" w:cs="Times New Roman"/>
          <w:sz w:val="28"/>
          <w:szCs w:val="28"/>
        </w:rPr>
        <w:t>“AI赋能的教学创新实践与研究——2025暑期教学论坛”。有效提升教师技术应用与教学创新能力。</w:t>
      </w:r>
    </w:p>
    <w:p w14:paraId="0BE52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2. 常规工作联动：本学期</w:t>
      </w:r>
      <w:r>
        <w:rPr>
          <w:rFonts w:hint="eastAsia" w:ascii="仿宋" w:hAnsi="仿宋" w:eastAsia="仿宋" w:cs="Times New Roman"/>
          <w:sz w:val="28"/>
          <w:szCs w:val="28"/>
        </w:rPr>
        <w:t>配合</w:t>
      </w:r>
      <w:r>
        <w:rPr>
          <w:rFonts w:ascii="仿宋" w:hAnsi="仿宋" w:eastAsia="仿宋" w:cs="Times New Roman"/>
          <w:sz w:val="28"/>
          <w:szCs w:val="28"/>
        </w:rPr>
        <w:t>季校长牵头随堂课听课工作，教导处制定分层听课计划、协调班级课时，确保每周有序推进；教科研部门针对“备课不充分、学生参与度低”等问题，匹配资深教师开展“一对一”带教，通过集体备课、示范课展示等方式帮助教师改进教学；信息部门</w:t>
      </w:r>
      <w:r>
        <w:rPr>
          <w:rFonts w:hint="eastAsia" w:ascii="仿宋" w:hAnsi="仿宋" w:eastAsia="仿宋" w:cs="Times New Roman"/>
          <w:sz w:val="28"/>
          <w:szCs w:val="28"/>
        </w:rPr>
        <w:t>根据需要截取</w:t>
      </w:r>
      <w:r>
        <w:rPr>
          <w:rFonts w:ascii="仿宋" w:hAnsi="仿宋" w:eastAsia="仿宋" w:cs="Times New Roman"/>
          <w:sz w:val="28"/>
          <w:szCs w:val="28"/>
        </w:rPr>
        <w:t>课</w:t>
      </w:r>
      <w:r>
        <w:rPr>
          <w:rFonts w:hint="eastAsia" w:ascii="仿宋" w:hAnsi="仿宋" w:eastAsia="仿宋" w:cs="Times New Roman"/>
          <w:sz w:val="28"/>
          <w:szCs w:val="28"/>
        </w:rPr>
        <w:t>堂片断进行教学研讨，</w:t>
      </w:r>
      <w:r>
        <w:rPr>
          <w:rFonts w:ascii="仿宋" w:hAnsi="仿宋" w:eastAsia="仿宋" w:cs="Times New Roman"/>
          <w:sz w:val="28"/>
          <w:szCs w:val="28"/>
        </w:rPr>
        <w:t>为教师交流提供技术支持，提升日常教学质量。</w:t>
      </w:r>
    </w:p>
    <w:p w14:paraId="49124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（二）抓实初三教学管理，助力学生成长成才</w:t>
      </w:r>
    </w:p>
    <w:p w14:paraId="5CD70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初三毕业班</w:t>
      </w:r>
      <w:r>
        <w:rPr>
          <w:rFonts w:hint="eastAsia" w:ascii="仿宋" w:hAnsi="仿宋" w:eastAsia="仿宋" w:cs="Times New Roman"/>
          <w:sz w:val="28"/>
          <w:szCs w:val="28"/>
        </w:rPr>
        <w:t>工作</w:t>
      </w:r>
      <w:r>
        <w:rPr>
          <w:rFonts w:ascii="仿宋" w:hAnsi="仿宋" w:eastAsia="仿宋" w:cs="Times New Roman"/>
          <w:sz w:val="28"/>
          <w:szCs w:val="28"/>
        </w:rPr>
        <w:t>是学校工作的重</w:t>
      </w:r>
      <w:r>
        <w:rPr>
          <w:rFonts w:hint="eastAsia" w:ascii="仿宋" w:hAnsi="仿宋" w:eastAsia="仿宋" w:cs="Times New Roman"/>
          <w:sz w:val="28"/>
          <w:szCs w:val="28"/>
        </w:rPr>
        <w:t>点</w:t>
      </w:r>
      <w:r>
        <w:rPr>
          <w:rFonts w:ascii="仿宋" w:hAnsi="仿宋" w:eastAsia="仿宋" w:cs="Times New Roman"/>
          <w:sz w:val="28"/>
          <w:szCs w:val="28"/>
        </w:rPr>
        <w:t>，以“夯实基础、突破难点、关注心态”为核心，</w:t>
      </w:r>
      <w:r>
        <w:rPr>
          <w:rFonts w:hint="eastAsia" w:ascii="仿宋" w:hAnsi="仿宋" w:eastAsia="仿宋" w:cs="Times New Roman"/>
          <w:sz w:val="28"/>
          <w:szCs w:val="28"/>
        </w:rPr>
        <w:t>与各部门、</w:t>
      </w:r>
      <w:r>
        <w:rPr>
          <w:rFonts w:ascii="仿宋" w:hAnsi="仿宋" w:eastAsia="仿宋" w:cs="Times New Roman"/>
          <w:sz w:val="28"/>
          <w:szCs w:val="28"/>
        </w:rPr>
        <w:t>年级</w:t>
      </w:r>
      <w:r>
        <w:rPr>
          <w:rFonts w:hint="eastAsia" w:ascii="仿宋" w:hAnsi="仿宋" w:eastAsia="仿宋" w:cs="Times New Roman"/>
          <w:sz w:val="28"/>
          <w:szCs w:val="28"/>
        </w:rPr>
        <w:t>部主任共同</w:t>
      </w:r>
      <w:r>
        <w:rPr>
          <w:rFonts w:ascii="仿宋" w:hAnsi="仿宋" w:eastAsia="仿宋" w:cs="Times New Roman"/>
          <w:sz w:val="28"/>
          <w:szCs w:val="28"/>
        </w:rPr>
        <w:t>推动教学质量提升：</w:t>
      </w:r>
    </w:p>
    <w:p w14:paraId="3F73B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1. 24届毕业班成效：与全体初三教师制定精细化教学方案，通过分层复习、常规监督、个性辅导等举措，推动24届毕业班中考合格率达近98%，</w:t>
      </w:r>
      <w:r>
        <w:rPr>
          <w:rFonts w:hint="eastAsia" w:ascii="仿宋" w:hAnsi="仿宋" w:eastAsia="仿宋" w:cs="Times New Roman"/>
          <w:sz w:val="28"/>
          <w:szCs w:val="28"/>
        </w:rPr>
        <w:t>完成今年初三攻坚任务</w:t>
      </w:r>
      <w:r>
        <w:rPr>
          <w:rFonts w:ascii="仿宋" w:hAnsi="仿宋" w:eastAsia="仿宋" w:cs="Times New Roman"/>
          <w:sz w:val="28"/>
          <w:szCs w:val="28"/>
        </w:rPr>
        <w:t>。</w:t>
      </w:r>
    </w:p>
    <w:p w14:paraId="552D2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2. 25届毕业班规划：针对25届初三，进一步细化工作举措：</w:t>
      </w:r>
      <w:r>
        <w:rPr>
          <w:rFonts w:hint="eastAsia" w:ascii="仿宋" w:hAnsi="仿宋" w:eastAsia="仿宋" w:cs="Times New Roman"/>
          <w:sz w:val="28"/>
          <w:szCs w:val="28"/>
        </w:rPr>
        <w:t>与年级部主任</w:t>
      </w:r>
      <w:r>
        <w:rPr>
          <w:rFonts w:ascii="仿宋" w:hAnsi="仿宋" w:eastAsia="仿宋" w:cs="Times New Roman"/>
          <w:sz w:val="28"/>
          <w:szCs w:val="28"/>
        </w:rPr>
        <w:t>协调各备课组，制定</w:t>
      </w:r>
      <w:r>
        <w:rPr>
          <w:rFonts w:hint="eastAsia" w:ascii="仿宋" w:hAnsi="仿宋" w:eastAsia="仿宋" w:cs="Times New Roman"/>
          <w:sz w:val="28"/>
          <w:szCs w:val="28"/>
        </w:rPr>
        <w:t>教学计划，落实年级组</w:t>
      </w:r>
      <w:r>
        <w:rPr>
          <w:rFonts w:ascii="仿宋" w:hAnsi="仿宋" w:eastAsia="仿宋" w:cs="Times New Roman"/>
          <w:sz w:val="28"/>
          <w:szCs w:val="28"/>
        </w:rPr>
        <w:t>分层</w:t>
      </w:r>
      <w:r>
        <w:rPr>
          <w:rFonts w:hint="eastAsia" w:ascii="仿宋" w:hAnsi="仿宋" w:eastAsia="仿宋" w:cs="Times New Roman"/>
          <w:sz w:val="28"/>
          <w:szCs w:val="28"/>
        </w:rPr>
        <w:t>教学</w:t>
      </w:r>
      <w:r>
        <w:rPr>
          <w:rFonts w:ascii="仿宋" w:hAnsi="仿宋" w:eastAsia="仿宋" w:cs="Times New Roman"/>
          <w:sz w:val="28"/>
          <w:szCs w:val="28"/>
        </w:rPr>
        <w:t>；组织教学质量分析会，结合考试数据</w:t>
      </w:r>
      <w:r>
        <w:rPr>
          <w:rFonts w:hint="eastAsia" w:ascii="仿宋" w:hAnsi="仿宋" w:eastAsia="仿宋" w:cs="Times New Roman"/>
          <w:sz w:val="28"/>
          <w:szCs w:val="28"/>
        </w:rPr>
        <w:t>分析</w:t>
      </w:r>
      <w:r>
        <w:rPr>
          <w:rFonts w:ascii="仿宋" w:hAnsi="仿宋" w:eastAsia="仿宋" w:cs="Times New Roman"/>
          <w:sz w:val="28"/>
          <w:szCs w:val="28"/>
        </w:rPr>
        <w:t>，及时调整教学策略；为临界生建立“学情档案”开展“</w:t>
      </w:r>
      <w:r>
        <w:rPr>
          <w:rFonts w:hint="eastAsia" w:ascii="仿宋" w:hAnsi="仿宋" w:eastAsia="仿宋" w:cs="Times New Roman"/>
          <w:sz w:val="28"/>
          <w:szCs w:val="28"/>
        </w:rPr>
        <w:t>个性化</w:t>
      </w:r>
      <w:r>
        <w:rPr>
          <w:rFonts w:ascii="仿宋" w:hAnsi="仿宋" w:eastAsia="仿宋" w:cs="Times New Roman"/>
          <w:sz w:val="28"/>
          <w:szCs w:val="28"/>
        </w:rPr>
        <w:t>辅导”，为学困生设计“基础过关清单”，联动心理教师开展压力疏导；通过家长会解读政策、分享心态调整建议，推动家长从“旁观者”变为“参与者”，形成家校育人合力。</w:t>
      </w:r>
    </w:p>
    <w:p w14:paraId="68675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（三）深耕专业与科研，以学科实践反哺教学</w:t>
      </w:r>
    </w:p>
    <w:p w14:paraId="5FFCA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作为初中数学教师，我坚持“教学与科研并行”，用专业成果为学校教学与管理提供支撑：</w:t>
      </w:r>
    </w:p>
    <w:p w14:paraId="7B95D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1. 市级课题研究：自2022年起深度参与教研员牵头的上海市级课题《基于初中数学课本设计问题导出单，培养学生问题提出能力的实践研究》，2025年10月底顺利结题并获评“良好”等第。</w:t>
      </w:r>
    </w:p>
    <w:p w14:paraId="3FBE4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2. 市级资源建设：2025年初完成上海市空中课堂《二元一次方程组的解法》录制</w:t>
      </w:r>
      <w:r>
        <w:rPr>
          <w:rFonts w:hint="eastAsia" w:ascii="仿宋" w:hAnsi="仿宋" w:eastAsia="仿宋" w:cs="Times New Roman"/>
          <w:sz w:val="28"/>
          <w:szCs w:val="28"/>
        </w:rPr>
        <w:t>；</w:t>
      </w:r>
      <w:r>
        <w:rPr>
          <w:rFonts w:ascii="仿宋" w:hAnsi="仿宋" w:eastAsia="仿宋" w:cs="Times New Roman"/>
          <w:sz w:val="28"/>
          <w:szCs w:val="28"/>
        </w:rPr>
        <w:t>9月参与《新教材单元教学设计指导——第九章二元一次方程组》录制，为全市教师提供教学参考，输出优质教学经验。</w:t>
      </w:r>
    </w:p>
    <w:p w14:paraId="01E48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3. 一线教学实践：承担初二5班数学教学任务，将新教材理念融入课堂，用情境化教学降低抽象知识理解难度。所带班级数学平均分始终位列年级前列，学生学科兴趣</w:t>
      </w:r>
      <w:r>
        <w:rPr>
          <w:rFonts w:hint="eastAsia" w:ascii="仿宋" w:hAnsi="仿宋" w:eastAsia="仿宋" w:cs="Times New Roman"/>
          <w:sz w:val="28"/>
          <w:szCs w:val="28"/>
        </w:rPr>
        <w:t>提升</w:t>
      </w:r>
      <w:r>
        <w:rPr>
          <w:rFonts w:ascii="仿宋" w:hAnsi="仿宋" w:eastAsia="仿宋" w:cs="Times New Roman"/>
          <w:sz w:val="28"/>
          <w:szCs w:val="28"/>
        </w:rPr>
        <w:t>，让“走在当下，奔向远方”校训在课堂落地生根。</w:t>
      </w:r>
    </w:p>
    <w:p w14:paraId="70779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Times New Roman"/>
          <w:sz w:val="28"/>
          <w:szCs w:val="28"/>
        </w:rPr>
      </w:pPr>
      <w:r>
        <w:rPr>
          <w:rFonts w:ascii="黑体" w:hAnsi="黑体" w:eastAsia="黑体" w:cs="Times New Roman"/>
          <w:sz w:val="28"/>
          <w:szCs w:val="28"/>
        </w:rPr>
        <w:t>三、反思现存问题，明确改进方向</w:t>
      </w:r>
    </w:p>
    <w:p w14:paraId="3773A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（一）存在问题</w:t>
      </w:r>
    </w:p>
    <w:p w14:paraId="6C062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1. 联动深度与广度不足：部门协同多聚焦具体任务，在“长效化、全学科覆盖”上有欠缺，未能充分服务各年级、各学科教学需求。</w:t>
      </w:r>
    </w:p>
    <w:p w14:paraId="44334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2. 分层教学精准度待提升：</w:t>
      </w:r>
      <w:r>
        <w:rPr>
          <w:rFonts w:hint="eastAsia" w:ascii="仿宋" w:hAnsi="仿宋" w:eastAsia="仿宋" w:cs="Times New Roman"/>
          <w:sz w:val="28"/>
          <w:szCs w:val="28"/>
        </w:rPr>
        <w:t>各年级探索分层教学的有效路径，在发挥年级部主任和教师的主观能动性，减负与高效方面还需优化。</w:t>
      </w:r>
    </w:p>
    <w:p w14:paraId="7E1E1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3. 管理统筹能力需加强：面对多项工作并行时，偶有“重细节、轻统筹”问题</w:t>
      </w:r>
      <w:r>
        <w:rPr>
          <w:rFonts w:hint="eastAsia" w:ascii="仿宋" w:hAnsi="仿宋" w:eastAsia="仿宋" w:cs="Times New Roman"/>
          <w:sz w:val="28"/>
          <w:szCs w:val="28"/>
        </w:rPr>
        <w:t xml:space="preserve">。 </w:t>
      </w:r>
    </w:p>
    <w:p w14:paraId="042D5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（二）改进方向</w:t>
      </w:r>
    </w:p>
    <w:p w14:paraId="5BAC0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1. 深化跨部门协同：推动</w:t>
      </w:r>
      <w:r>
        <w:rPr>
          <w:rFonts w:hint="eastAsia" w:ascii="仿宋" w:hAnsi="仿宋" w:eastAsia="仿宋" w:cs="Times New Roman"/>
          <w:sz w:val="28"/>
          <w:szCs w:val="28"/>
        </w:rPr>
        <w:t>各</w:t>
      </w:r>
      <w:r>
        <w:rPr>
          <w:rFonts w:ascii="仿宋" w:hAnsi="仿宋" w:eastAsia="仿宋" w:cs="Times New Roman"/>
          <w:sz w:val="28"/>
          <w:szCs w:val="28"/>
        </w:rPr>
        <w:t>部门</w:t>
      </w:r>
      <w:r>
        <w:rPr>
          <w:rFonts w:hint="eastAsia" w:ascii="仿宋" w:hAnsi="仿宋" w:eastAsia="仿宋" w:cs="Times New Roman"/>
          <w:sz w:val="28"/>
          <w:szCs w:val="28"/>
        </w:rPr>
        <w:t>深度协同</w:t>
      </w:r>
      <w:r>
        <w:rPr>
          <w:rFonts w:ascii="仿宋" w:hAnsi="仿宋" w:eastAsia="仿宋" w:cs="Times New Roman"/>
          <w:sz w:val="28"/>
          <w:szCs w:val="28"/>
        </w:rPr>
        <w:t>，形成“教学问题-科研课题-技术支持”闭环，实现全学科覆盖。</w:t>
      </w:r>
    </w:p>
    <w:p w14:paraId="733CA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2.与</w:t>
      </w:r>
      <w:r>
        <w:rPr>
          <w:rFonts w:ascii="仿宋" w:hAnsi="仿宋" w:eastAsia="仿宋" w:cs="Times New Roman"/>
          <w:sz w:val="28"/>
          <w:szCs w:val="28"/>
        </w:rPr>
        <w:t>教学部门落</w:t>
      </w:r>
      <w:r>
        <w:rPr>
          <w:rFonts w:hint="eastAsia" w:ascii="仿宋" w:hAnsi="仿宋" w:eastAsia="仿宋" w:cs="Times New Roman"/>
          <w:sz w:val="28"/>
          <w:szCs w:val="28"/>
        </w:rPr>
        <w:t>实</w:t>
      </w:r>
      <w:r>
        <w:rPr>
          <w:rFonts w:ascii="仿宋" w:hAnsi="仿宋" w:eastAsia="仿宋" w:cs="Times New Roman"/>
          <w:sz w:val="28"/>
          <w:szCs w:val="28"/>
        </w:rPr>
        <w:t>教学常规</w:t>
      </w:r>
      <w:r>
        <w:rPr>
          <w:rFonts w:hint="eastAsia" w:ascii="仿宋" w:hAnsi="仿宋" w:eastAsia="仿宋" w:cs="Times New Roman"/>
          <w:sz w:val="28"/>
          <w:szCs w:val="28"/>
        </w:rPr>
        <w:t>、</w:t>
      </w:r>
      <w:r>
        <w:rPr>
          <w:rFonts w:ascii="仿宋" w:hAnsi="仿宋" w:eastAsia="仿宋" w:cs="Times New Roman"/>
          <w:sz w:val="28"/>
          <w:szCs w:val="28"/>
        </w:rPr>
        <w:t>教科研部门搭</w:t>
      </w:r>
      <w:r>
        <w:rPr>
          <w:rFonts w:hint="eastAsia" w:ascii="仿宋" w:hAnsi="仿宋" w:eastAsia="仿宋" w:cs="Times New Roman"/>
          <w:sz w:val="28"/>
          <w:szCs w:val="28"/>
        </w:rPr>
        <w:t>建</w:t>
      </w:r>
      <w:r>
        <w:rPr>
          <w:rFonts w:ascii="仿宋" w:hAnsi="仿宋" w:eastAsia="仿宋" w:cs="Times New Roman"/>
          <w:sz w:val="28"/>
          <w:szCs w:val="28"/>
        </w:rPr>
        <w:t>青年教师成长体系，信息部门探</w:t>
      </w:r>
      <w:r>
        <w:rPr>
          <w:rFonts w:hint="eastAsia" w:ascii="仿宋" w:hAnsi="仿宋" w:eastAsia="仿宋" w:cs="Times New Roman"/>
          <w:sz w:val="28"/>
          <w:szCs w:val="28"/>
        </w:rPr>
        <w:t>索</w:t>
      </w:r>
      <w:r>
        <w:rPr>
          <w:rFonts w:ascii="仿宋" w:hAnsi="仿宋" w:eastAsia="仿宋" w:cs="Times New Roman"/>
          <w:sz w:val="28"/>
          <w:szCs w:val="28"/>
        </w:rPr>
        <w:t>AI与教学深度融合，打造优质课堂。同时紧盯初三核心目标，从</w:t>
      </w:r>
      <w:r>
        <w:rPr>
          <w:rFonts w:hint="eastAsia" w:ascii="仿宋" w:hAnsi="仿宋" w:eastAsia="仿宋" w:cs="Times New Roman"/>
          <w:sz w:val="28"/>
          <w:szCs w:val="28"/>
        </w:rPr>
        <w:t>教学</w:t>
      </w:r>
      <w:r>
        <w:rPr>
          <w:rFonts w:ascii="仿宋" w:hAnsi="仿宋" w:eastAsia="仿宋" w:cs="Times New Roman"/>
          <w:sz w:val="28"/>
          <w:szCs w:val="28"/>
        </w:rPr>
        <w:t>质量监测、分层教学、个性化辅导等维度把关，保障毕业班教学成效。</w:t>
      </w:r>
    </w:p>
    <w:p w14:paraId="7E24C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3. 提升管理与专业素养：学习先进教育管理理念；深耕数学专业，推动自身从“经验型”向“研究型”转型。</w:t>
      </w:r>
    </w:p>
    <w:p w14:paraId="469B0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ascii="黑体" w:hAnsi="黑体" w:eastAsia="黑体" w:cs="Times New Roman"/>
          <w:sz w:val="28"/>
          <w:szCs w:val="28"/>
        </w:rPr>
        <w:t>三、恪守廉洁准则，筑牢履职底线</w:t>
      </w:r>
    </w:p>
    <w:p w14:paraId="45AAE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本年度，我始终将廉洁自律作为教育教学与管理工作的根本遵循，以 “知敬畏、存戒惧、守底线” 的态度，贯穿工作全流程，确保权力规范运行、作风清正廉洁。</w:t>
      </w:r>
    </w:p>
    <w:p w14:paraId="48267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（一）严守制度规范，确保权力透明运行</w:t>
      </w:r>
    </w:p>
    <w:p w14:paraId="074AE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在工作中，我始终以学校规章制度为标尺，严格规范决策与执行流程。涉及部门经费使用等关键事项时，坚决杜绝“一言堂”，坚持“集体研究、民主决策”原则。</w:t>
      </w:r>
    </w:p>
    <w:p w14:paraId="60BF8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（二）坚守职业操守，杜绝利益关联往来</w:t>
      </w:r>
    </w:p>
    <w:p w14:paraId="2EC1E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在教学管理与一线教学双重角色中，我始终保持清醒认知，坚决抵制教育领域不正之风。在市级课题研究、空中课堂录制等工作中，严格恪守科研诚信与职业规范，不利用职务便利谋取私利，研究数据真实可查，教学资源输出客观公正，未掺杂任何个人利益诉求。</w:t>
      </w:r>
    </w:p>
    <w:p w14:paraId="5FA36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（三）加强自我约束，主动接受多方监督</w:t>
      </w:r>
    </w:p>
    <w:p w14:paraId="2F360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注重从思想根源筑牢廉洁防线，定期学习《新时代中小学教师职业行为十项准则》《教育系统廉政风险防控指南》等文件，参加学校组织的廉政警示教育会，通过剖析教育系统违规违纪典型案例，深刻认识廉洁从教的重要性，时刻警醒自身“不越红线、不碰底线”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ascii="仿宋" w:hAnsi="仿宋" w:eastAsia="仿宋" w:cs="Times New Roman"/>
          <w:sz w:val="28"/>
          <w:szCs w:val="28"/>
        </w:rPr>
        <w:t>确保自身行为始终经得起检验。</w:t>
      </w:r>
    </w:p>
    <w:p w14:paraId="4C22C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Times New Roman"/>
          <w:b/>
          <w:bCs/>
          <w:sz w:val="28"/>
          <w:szCs w:val="28"/>
        </w:rPr>
        <w:t>四、展望未来工作</w:t>
      </w:r>
    </w:p>
    <w:p w14:paraId="1C019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过去一年，在学校领导的信任与同事的支持下，我完成了从“教师”到“管理者”的初步转型</w:t>
      </w:r>
      <w:r>
        <w:rPr>
          <w:rFonts w:hint="eastAsia" w:ascii="仿宋" w:hAnsi="仿宋" w:eastAsia="仿宋" w:cs="Times New Roman"/>
          <w:sz w:val="28"/>
          <w:szCs w:val="28"/>
        </w:rPr>
        <w:t xml:space="preserve">。 </w:t>
      </w:r>
      <w:r>
        <w:rPr>
          <w:rFonts w:ascii="仿宋" w:hAnsi="仿宋" w:eastAsia="仿宋" w:cs="Times New Roman"/>
          <w:sz w:val="28"/>
          <w:szCs w:val="28"/>
        </w:rPr>
        <w:t>未来</w:t>
      </w:r>
      <w:r>
        <w:rPr>
          <w:rFonts w:hint="eastAsia" w:ascii="仿宋" w:hAnsi="仿宋" w:eastAsia="仿宋" w:cs="Times New Roman"/>
          <w:sz w:val="28"/>
          <w:szCs w:val="28"/>
        </w:rPr>
        <w:t>工作中</w:t>
      </w:r>
      <w:r>
        <w:rPr>
          <w:rFonts w:ascii="仿宋" w:hAnsi="仿宋" w:eastAsia="仿宋" w:cs="Times New Roman"/>
          <w:sz w:val="28"/>
          <w:szCs w:val="28"/>
        </w:rPr>
        <w:t>，我将继续以廉洁为底色，，</w:t>
      </w:r>
      <w:r>
        <w:rPr>
          <w:rFonts w:hint="eastAsia" w:ascii="仿宋" w:hAnsi="仿宋" w:eastAsia="仿宋" w:cs="Times New Roman"/>
          <w:sz w:val="28"/>
          <w:szCs w:val="28"/>
        </w:rPr>
        <w:t>强化廉政责任落实。</w:t>
      </w:r>
      <w:r>
        <w:rPr>
          <w:rFonts w:ascii="仿宋" w:hAnsi="仿宋" w:eastAsia="仿宋" w:cs="Times New Roman"/>
          <w:sz w:val="28"/>
          <w:szCs w:val="28"/>
        </w:rPr>
        <w:t>深化“教学-科研-信息”联动机制，推动跨部门协作从“任务导向”转向“成长导向”；优化初三分层教学与</w:t>
      </w:r>
      <w:r>
        <w:rPr>
          <w:rFonts w:hint="eastAsia" w:ascii="仿宋" w:hAnsi="仿宋" w:eastAsia="仿宋" w:cs="Times New Roman"/>
          <w:sz w:val="28"/>
          <w:szCs w:val="28"/>
        </w:rPr>
        <w:t>教学</w:t>
      </w:r>
      <w:r>
        <w:rPr>
          <w:rFonts w:ascii="仿宋" w:hAnsi="仿宋" w:eastAsia="仿宋" w:cs="Times New Roman"/>
          <w:sz w:val="28"/>
          <w:szCs w:val="28"/>
        </w:rPr>
        <w:t>常规管理，确保教学质量稳步提升；持续加强自我学习，以更优的管理能力与专业素养，助力学校教育教学高质量发展，为培养“心中有光、眼里有路”的学生贡献力量。</w:t>
      </w:r>
    </w:p>
    <w:p w14:paraId="6D343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240" w:firstLine="4760" w:firstLineChars="17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5E538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120"/>
        <w:jc w:val="right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二○二五年十月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三十一</w:t>
      </w:r>
      <w:r>
        <w:rPr>
          <w:rFonts w:hint="eastAsia" w:ascii="仿宋" w:hAnsi="仿宋" w:eastAsia="仿宋" w:cs="仿宋"/>
          <w:sz w:val="28"/>
          <w:szCs w:val="28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529648"/>
      <w:docPartObj>
        <w:docPartGallery w:val="AutoText"/>
      </w:docPartObj>
    </w:sdtPr>
    <w:sdtContent>
      <w:p w14:paraId="44A210E5">
        <w:pPr>
          <w:pStyle w:val="11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776F6EA">
    <w:pPr>
      <w:pStyle w:val="11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12"/>
    <w:rsid w:val="00147653"/>
    <w:rsid w:val="00147943"/>
    <w:rsid w:val="001D6F23"/>
    <w:rsid w:val="00302F5E"/>
    <w:rsid w:val="0031712F"/>
    <w:rsid w:val="00335849"/>
    <w:rsid w:val="004A228F"/>
    <w:rsid w:val="00597F26"/>
    <w:rsid w:val="005A4667"/>
    <w:rsid w:val="00771168"/>
    <w:rsid w:val="00856C77"/>
    <w:rsid w:val="00903A58"/>
    <w:rsid w:val="009353EA"/>
    <w:rsid w:val="00941E81"/>
    <w:rsid w:val="009858BE"/>
    <w:rsid w:val="00A16944"/>
    <w:rsid w:val="00AD25AA"/>
    <w:rsid w:val="00AD4BC7"/>
    <w:rsid w:val="00B8220C"/>
    <w:rsid w:val="00C004CE"/>
    <w:rsid w:val="00DA7A12"/>
    <w:rsid w:val="00DB149D"/>
    <w:rsid w:val="32A215F0"/>
    <w:rsid w:val="4B1B26BD"/>
    <w:rsid w:val="7AF4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2628</Words>
  <Characters>2672</Characters>
  <Lines>110</Lines>
  <Paragraphs>41</Paragraphs>
  <TotalTime>189</TotalTime>
  <ScaleCrop>false</ScaleCrop>
  <LinksUpToDate>false</LinksUpToDate>
  <CharactersWithSpaces>2694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2025-10-29T14:26:00Z</dcterms:created>
  <dc:creator>平 泽</dc:creator>
  <cp:lastModifiedBy>Dsix</cp:lastModifiedBy>
  <dcterms:modified xsi:type="dcterms:W3CDTF">2025-10-31T00:31:58Z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eyJoZGlkIjoiZWQwZmI5NWU3ODJhOTJkMjFjOTc2MTRjMTRkMzE1MGQiLCJ1c2VySWQiOiIzODM1NTM5NjIifQ==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FFB1848E88454DF4B9514C05921D8319_12</vt:lpwstr>
  </property>
</Properties>
</file>