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EF026">
      <w:pPr>
        <w:pStyle w:val="2"/>
        <w:pageBreakBefore w:val="0"/>
        <w:widowControl w:val="0"/>
        <w:kinsoku/>
        <w:wordWrap/>
        <w:overflowPunct/>
        <w:topLinePunct w:val="0"/>
        <w:autoSpaceDE/>
        <w:autoSpaceDN/>
        <w:bidi w:val="0"/>
        <w:adjustRightInd/>
        <w:snapToGrid/>
        <w:spacing w:line="560" w:lineRule="exact"/>
        <w:jc w:val="center"/>
        <w:textAlignment w:val="auto"/>
        <w:rPr>
          <w:rFonts w:hint="default" w:asciiTheme="minorAscii" w:hAnsiTheme="minorAscii"/>
          <w:b w:val="0"/>
          <w:bCs/>
          <w:sz w:val="36"/>
          <w:lang w:val="en-US" w:eastAsia="zh-CN"/>
        </w:rPr>
      </w:pPr>
      <w:r>
        <w:rPr>
          <w:rFonts w:hint="default" w:asciiTheme="minorAscii" w:hAnsiTheme="minorAscii"/>
          <w:b w:val="0"/>
          <w:bCs/>
          <w:sz w:val="36"/>
          <w:lang w:val="en-US" w:eastAsia="zh-CN"/>
        </w:rPr>
        <w:t>俞文瑞述职</w:t>
      </w:r>
      <w:bookmarkStart w:id="0" w:name="_GoBack"/>
      <w:bookmarkEnd w:id="0"/>
      <w:r>
        <w:rPr>
          <w:rFonts w:hint="default" w:asciiTheme="minorAscii" w:hAnsiTheme="minorAscii"/>
          <w:b w:val="0"/>
          <w:bCs/>
          <w:sz w:val="36"/>
          <w:lang w:val="en-US" w:eastAsia="zh-CN"/>
        </w:rPr>
        <w:t>报告</w:t>
      </w:r>
    </w:p>
    <w:p w14:paraId="025AF8B8">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我</w:t>
      </w:r>
      <w:r>
        <w:rPr>
          <w:rFonts w:hint="eastAsia" w:ascii="仿宋" w:hAnsi="仿宋" w:eastAsia="仿宋" w:cs="仿宋"/>
          <w:sz w:val="28"/>
          <w:szCs w:val="28"/>
        </w:rPr>
        <w:t>积极参与党支部组织的活动，</w:t>
      </w:r>
      <w:r>
        <w:rPr>
          <w:rFonts w:hint="eastAsia" w:ascii="仿宋" w:hAnsi="仿宋" w:eastAsia="仿宋" w:cs="仿宋"/>
          <w:sz w:val="28"/>
          <w:szCs w:val="28"/>
          <w:lang w:val="en-US" w:eastAsia="zh-CN"/>
        </w:rPr>
        <w:t>让思想觉悟紧跟时代对教育的要求。</w:t>
      </w:r>
      <w:r>
        <w:rPr>
          <w:rFonts w:hint="eastAsia" w:ascii="仿宋" w:hAnsi="仿宋" w:eastAsia="仿宋" w:cs="仿宋"/>
          <w:sz w:val="28"/>
          <w:szCs w:val="28"/>
        </w:rPr>
        <w:t>我</w:t>
      </w:r>
      <w:r>
        <w:rPr>
          <w:rFonts w:hint="eastAsia" w:ascii="仿宋" w:hAnsi="仿宋" w:eastAsia="仿宋" w:cs="仿宋"/>
          <w:sz w:val="28"/>
          <w:szCs w:val="28"/>
          <w:lang w:val="en-US" w:eastAsia="zh-CN"/>
        </w:rPr>
        <w:t>热爱教育教学工作，每天坚持</w:t>
      </w:r>
      <w:r>
        <w:rPr>
          <w:rFonts w:hint="eastAsia" w:ascii="仿宋" w:hAnsi="仿宋" w:eastAsia="仿宋" w:cs="仿宋"/>
          <w:sz w:val="28"/>
          <w:szCs w:val="28"/>
        </w:rPr>
        <w:t>钻研</w:t>
      </w:r>
      <w:r>
        <w:rPr>
          <w:rFonts w:hint="eastAsia" w:ascii="仿宋" w:hAnsi="仿宋" w:eastAsia="仿宋" w:cs="仿宋"/>
          <w:sz w:val="28"/>
          <w:szCs w:val="28"/>
          <w:lang w:val="en-US" w:eastAsia="zh-CN"/>
        </w:rPr>
        <w:t>教材、精进</w:t>
      </w:r>
      <w:r>
        <w:rPr>
          <w:rFonts w:hint="eastAsia" w:ascii="仿宋" w:hAnsi="仿宋" w:eastAsia="仿宋" w:cs="仿宋"/>
          <w:sz w:val="28"/>
          <w:szCs w:val="28"/>
        </w:rPr>
        <w:t>备课、及时批改作业</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教学态度和教学成绩受到家长与学生好评。春学期承担初一一金英语拓展课教学，秋学期承担初二英语提优班教学工作。</w:t>
      </w:r>
    </w:p>
    <w:p w14:paraId="636D19CE">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2025年，完成了的</w:t>
      </w:r>
      <w:r>
        <w:rPr>
          <w:rFonts w:hint="eastAsia" w:ascii="仿宋" w:hAnsi="仿宋" w:eastAsia="仿宋" w:cs="仿宋"/>
          <w:sz w:val="28"/>
          <w:szCs w:val="28"/>
        </w:rPr>
        <w:t>几项大任务</w:t>
      </w:r>
      <w:r>
        <w:rPr>
          <w:rFonts w:hint="eastAsia" w:ascii="仿宋" w:hAnsi="仿宋" w:eastAsia="仿宋" w:cs="仿宋"/>
          <w:sz w:val="28"/>
          <w:szCs w:val="28"/>
          <w:lang w:val="en-US" w:eastAsia="zh-CN"/>
        </w:rPr>
        <w:t>有</w:t>
      </w:r>
      <w:r>
        <w:rPr>
          <w:rFonts w:hint="eastAsia" w:ascii="仿宋" w:hAnsi="仿宋" w:eastAsia="仿宋" w:cs="仿宋"/>
          <w:sz w:val="28"/>
          <w:szCs w:val="28"/>
        </w:rPr>
        <w:t>：</w:t>
      </w:r>
    </w:p>
    <w:p w14:paraId="590AF632">
      <w:pPr>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28"/>
          <w:szCs w:val="28"/>
          <w:lang w:val="en-US"/>
        </w:rPr>
      </w:pPr>
      <w:r>
        <w:rPr>
          <w:rFonts w:hint="eastAsia" w:ascii="黑体" w:hAnsi="黑体" w:eastAsia="黑体" w:cs="黑体"/>
          <w:sz w:val="28"/>
          <w:szCs w:val="28"/>
          <w:lang w:val="en-US" w:eastAsia="zh-CN"/>
        </w:rPr>
        <w:t>一、</w:t>
      </w:r>
      <w:r>
        <w:rPr>
          <w:rFonts w:hint="eastAsia" w:ascii="黑体" w:hAnsi="黑体" w:eastAsia="黑体" w:cs="黑体"/>
          <w:sz w:val="28"/>
          <w:szCs w:val="28"/>
        </w:rPr>
        <w:t>校本研修方案的制定</w:t>
      </w:r>
      <w:r>
        <w:rPr>
          <w:rFonts w:hint="eastAsia" w:ascii="黑体" w:hAnsi="黑体" w:eastAsia="黑体" w:cs="黑体"/>
          <w:sz w:val="28"/>
          <w:szCs w:val="28"/>
          <w:lang w:eastAsia="zh-CN"/>
        </w:rPr>
        <w:t>、</w:t>
      </w:r>
      <w:r>
        <w:rPr>
          <w:rFonts w:hint="eastAsia" w:ascii="黑体" w:hAnsi="黑体" w:eastAsia="黑体" w:cs="黑体"/>
          <w:sz w:val="28"/>
          <w:szCs w:val="28"/>
          <w:lang w:val="en-US" w:eastAsia="zh-CN"/>
        </w:rPr>
        <w:t>实施、总结</w:t>
      </w:r>
    </w:p>
    <w:p w14:paraId="3419A9AC">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lang w:val="en-US"/>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作为区教师专业发展学校，</w:t>
      </w:r>
      <w:r>
        <w:rPr>
          <w:rFonts w:hint="eastAsia" w:ascii="仿宋" w:hAnsi="仿宋" w:eastAsia="仿宋" w:cs="仿宋"/>
          <w:sz w:val="28"/>
          <w:szCs w:val="28"/>
          <w:lang w:val="en-US" w:eastAsia="zh-CN"/>
        </w:rPr>
        <w:t>制定学校校本研修5年规划与分学年度规划，引领</w:t>
      </w:r>
      <w:r>
        <w:rPr>
          <w:rFonts w:hint="eastAsia" w:ascii="仿宋" w:hAnsi="仿宋" w:eastAsia="仿宋" w:cs="仿宋"/>
          <w:sz w:val="28"/>
          <w:szCs w:val="28"/>
        </w:rPr>
        <w:t>教研组</w:t>
      </w:r>
      <w:r>
        <w:rPr>
          <w:rFonts w:hint="eastAsia" w:ascii="仿宋" w:hAnsi="仿宋" w:eastAsia="仿宋" w:cs="仿宋"/>
          <w:sz w:val="28"/>
          <w:szCs w:val="28"/>
          <w:lang w:val="en-US" w:eastAsia="zh-CN"/>
        </w:rPr>
        <w:t>每学年度的研修，精心组织与推进校本研修计划，如暑期论坛、师德演讲的策划与筹备等，给老师们完成个人研修搭建平台。我校被评为2024年浦东新区优秀教师专业发展学校。</w:t>
      </w:r>
    </w:p>
    <w:p w14:paraId="131675FD">
      <w:pPr>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28"/>
          <w:szCs w:val="28"/>
        </w:rPr>
      </w:pPr>
      <w:r>
        <w:rPr>
          <w:rFonts w:hint="eastAsia" w:ascii="黑体" w:hAnsi="黑体" w:eastAsia="黑体" w:cs="黑体"/>
          <w:sz w:val="28"/>
          <w:szCs w:val="28"/>
          <w:lang w:val="en-US" w:eastAsia="zh-CN"/>
        </w:rPr>
        <w:t>二、</w:t>
      </w:r>
      <w:r>
        <w:rPr>
          <w:rFonts w:hint="eastAsia" w:ascii="黑体" w:hAnsi="黑体" w:eastAsia="黑体" w:cs="黑体"/>
          <w:sz w:val="28"/>
          <w:szCs w:val="28"/>
        </w:rPr>
        <w:t>项目化学习工作的推进</w:t>
      </w:r>
    </w:p>
    <w:p w14:paraId="18BB220B">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以青年教师为主体，鼓励青年教师开展项目化学习的研究。组织了学校项目化学习评比活动，组织项目化案例区级评优的申报，暑期组织了青年教师项目化学习设计，并评选出了优秀设计参加2025学年项目化教学评比。在2024学年浦东新区项目化学习考核工作中，我校被评为优秀二等。</w:t>
      </w:r>
    </w:p>
    <w:p w14:paraId="6003DA3D">
      <w:pPr>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28"/>
          <w:szCs w:val="28"/>
        </w:rPr>
      </w:pPr>
      <w:r>
        <w:rPr>
          <w:rFonts w:hint="eastAsia" w:ascii="黑体" w:hAnsi="黑体" w:eastAsia="黑体" w:cs="黑体"/>
          <w:sz w:val="28"/>
          <w:szCs w:val="28"/>
          <w:lang w:val="en-US" w:eastAsia="zh-CN"/>
        </w:rPr>
        <w:t>三</w:t>
      </w:r>
      <w:r>
        <w:rPr>
          <w:rFonts w:hint="eastAsia" w:ascii="黑体" w:hAnsi="黑体" w:eastAsia="黑体" w:cs="黑体"/>
          <w:sz w:val="28"/>
          <w:szCs w:val="28"/>
        </w:rPr>
        <w:t>、见习教师基地规范化培训工作</w:t>
      </w:r>
    </w:p>
    <w:p w14:paraId="0599C44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rPr>
      </w:pPr>
      <w:r>
        <w:rPr>
          <w:rFonts w:hint="eastAsia" w:ascii="仿宋" w:hAnsi="仿宋" w:eastAsia="仿宋" w:cs="仿宋"/>
          <w:sz w:val="28"/>
          <w:szCs w:val="28"/>
          <w:lang w:val="en-US" w:eastAsia="zh-CN"/>
        </w:rPr>
        <w:t>基地工作具有校本特色，每学年有重点、每个月有主题；公平规范地做好见习教师规培评优工作。在2024学年的规培中，2名见习教师的考评课被评为区级一等奖，1名见习教师的考评课被评为区级二等奖，1名见习的考评课被评为区级三等奖；做好8月份的见习教师岗前培训工作。</w:t>
      </w:r>
    </w:p>
    <w:p w14:paraId="74C6581A">
      <w:pPr>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28"/>
          <w:szCs w:val="28"/>
        </w:rPr>
      </w:pPr>
      <w:r>
        <w:rPr>
          <w:rFonts w:hint="eastAsia" w:ascii="黑体" w:hAnsi="黑体" w:eastAsia="黑体" w:cs="黑体"/>
          <w:sz w:val="28"/>
          <w:szCs w:val="28"/>
          <w:lang w:val="en-US" w:eastAsia="zh-CN"/>
        </w:rPr>
        <w:t>四、</w:t>
      </w:r>
      <w:r>
        <w:rPr>
          <w:rFonts w:hint="eastAsia" w:ascii="黑体" w:hAnsi="黑体" w:eastAsia="黑体" w:cs="黑体"/>
          <w:sz w:val="28"/>
          <w:szCs w:val="28"/>
        </w:rPr>
        <w:t>学科带头人、骨干教师学年度考核工作</w:t>
      </w:r>
    </w:p>
    <w:p w14:paraId="52DD62A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6月</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联合中小学相关部门</w:t>
      </w:r>
      <w:r>
        <w:rPr>
          <w:rFonts w:hint="eastAsia" w:ascii="仿宋" w:hAnsi="仿宋" w:eastAsia="仿宋" w:cs="仿宋"/>
          <w:sz w:val="28"/>
          <w:szCs w:val="28"/>
        </w:rPr>
        <w:t>完成了学校骨干团队每学年一次的考核工作。根据考核方案，</w:t>
      </w:r>
      <w:r>
        <w:rPr>
          <w:rFonts w:hint="eastAsia" w:ascii="仿宋" w:hAnsi="仿宋" w:eastAsia="仿宋" w:cs="仿宋"/>
          <w:sz w:val="28"/>
          <w:szCs w:val="28"/>
          <w:lang w:val="en-US" w:eastAsia="zh-CN"/>
        </w:rPr>
        <w:t>对</w:t>
      </w:r>
      <w:r>
        <w:rPr>
          <w:rFonts w:hint="eastAsia" w:ascii="仿宋" w:hAnsi="仿宋" w:eastAsia="仿宋" w:cs="仿宋"/>
          <w:sz w:val="28"/>
          <w:szCs w:val="28"/>
        </w:rPr>
        <w:t>骨干团队</w:t>
      </w:r>
      <w:r>
        <w:rPr>
          <w:rFonts w:hint="eastAsia" w:ascii="仿宋" w:hAnsi="仿宋" w:eastAsia="仿宋" w:cs="仿宋"/>
          <w:sz w:val="28"/>
          <w:szCs w:val="28"/>
          <w:lang w:val="en-US" w:eastAsia="zh-CN"/>
        </w:rPr>
        <w:t>46</w:t>
      </w:r>
      <w:r>
        <w:rPr>
          <w:rFonts w:hint="eastAsia" w:ascii="仿宋" w:hAnsi="仿宋" w:eastAsia="仿宋" w:cs="仿宋"/>
          <w:sz w:val="28"/>
          <w:szCs w:val="28"/>
        </w:rPr>
        <w:t>位教师的校级履职和校级贡献两方面进行考核。</w:t>
      </w:r>
    </w:p>
    <w:p w14:paraId="43D82DAF">
      <w:pPr>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28"/>
          <w:szCs w:val="28"/>
        </w:rPr>
      </w:pPr>
      <w:r>
        <w:rPr>
          <w:rFonts w:hint="eastAsia" w:ascii="黑体" w:hAnsi="黑体" w:eastAsia="黑体" w:cs="黑体"/>
          <w:sz w:val="28"/>
          <w:szCs w:val="28"/>
          <w:lang w:val="en-US" w:eastAsia="zh-CN"/>
        </w:rPr>
        <w:t>五、</w:t>
      </w:r>
      <w:r>
        <w:rPr>
          <w:rFonts w:hint="eastAsia" w:ascii="黑体" w:hAnsi="黑体" w:eastAsia="黑体" w:cs="黑体"/>
          <w:sz w:val="28"/>
          <w:szCs w:val="28"/>
        </w:rPr>
        <w:t>职初教师培训常抓不懈</w:t>
      </w:r>
    </w:p>
    <w:p w14:paraId="14D7B653">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暑假组织职初教师学习“立信精神”的师德征文，并评选出优秀征文，拟组织一次师德演讲活动；继续开展职初教师的教学跟岗指导工作，组织证大校区职初教师与学科导师进行每月学习与指导的学教与带教工作。</w:t>
      </w:r>
    </w:p>
    <w:p w14:paraId="4FA9E576">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时光娑婆，不变的是热爱这份工作的初心。</w:t>
      </w:r>
    </w:p>
    <w:p w14:paraId="5CEF03D2">
      <w:pPr>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p>
    <w:p w14:paraId="3591B240">
      <w:pPr>
        <w:pageBreakBefore w:val="0"/>
        <w:widowControl w:val="0"/>
        <w:kinsoku/>
        <w:wordWrap/>
        <w:overflowPunct/>
        <w:topLinePunct w:val="0"/>
        <w:autoSpaceDE/>
        <w:autoSpaceDN/>
        <w:bidi w:val="0"/>
        <w:adjustRightInd/>
        <w:snapToGrid/>
        <w:spacing w:line="560" w:lineRule="exact"/>
        <w:jc w:val="right"/>
        <w:textAlignment w:val="auto"/>
        <w:rPr>
          <w:rFonts w:hint="eastAsia"/>
          <w:lang w:val="en-US" w:eastAsia="zh-CN"/>
        </w:rPr>
      </w:pPr>
      <w:r>
        <w:rPr>
          <w:rFonts w:hint="eastAsia" w:ascii="仿宋" w:hAnsi="仿宋" w:eastAsia="仿宋" w:cs="仿宋"/>
          <w:sz w:val="28"/>
          <w:szCs w:val="28"/>
          <w:lang w:val="en-US" w:eastAsia="zh-CN"/>
        </w:rPr>
        <w:t>二○二五年十月三十一日</w:t>
      </w:r>
    </w:p>
    <w:p w14:paraId="7061A997">
      <w:pPr>
        <w:bidi w:val="0"/>
        <w:rPr>
          <w:rFonts w:hint="eastAsia"/>
          <w:lang w:val="en-US" w:eastAsia="zh-CN"/>
        </w:rPr>
      </w:pPr>
    </w:p>
    <w:p w14:paraId="7EA3E07F">
      <w:pPr>
        <w:bidi w:val="0"/>
      </w:pPr>
    </w:p>
    <w:p w14:paraId="7C04067B">
      <w:pPr>
        <w:bidi w:val="0"/>
        <w:rPr>
          <w:rFonts w:hint="eastAsia"/>
          <w:lang w:val="en-US" w:eastAsia="zh-CN"/>
        </w:rPr>
      </w:pPr>
    </w:p>
    <w:p w14:paraId="4C5FDE9F">
      <w:pPr>
        <w:bidi w:val="0"/>
        <w:rPr>
          <w:rFonts w:hint="default"/>
          <w:lang w:val="en-US" w:eastAsia="zh-CN"/>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9AAC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BC6DAB">
                          <w:pPr>
                            <w:pStyle w:val="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EBC6DAB">
                    <w:pPr>
                      <w:pStyle w:val="4"/>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2B702">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DF7BA0"/>
    <w:rsid w:val="383679A3"/>
    <w:rsid w:val="4FEE75B6"/>
    <w:rsid w:val="5B3B29A0"/>
    <w:rsid w:val="64A55079"/>
    <w:rsid w:val="682B6F96"/>
    <w:rsid w:val="7D8C1508"/>
    <w:rsid w:val="7E584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Paragraph"/>
    <w:basedOn w:val="1"/>
    <w:qFormat/>
    <w:uiPriority w:val="34"/>
    <w:pPr>
      <w:ind w:firstLine="420" w:firstLineChars="200"/>
    </w:pPr>
  </w:style>
  <w:style w:type="character" w:customStyle="1" w:styleId="9">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762</Words>
  <Characters>778</Characters>
  <Lines>0</Lines>
  <Paragraphs>0</Paragraphs>
  <TotalTime>48</TotalTime>
  <ScaleCrop>false</ScaleCrop>
  <LinksUpToDate>false</LinksUpToDate>
  <CharactersWithSpaces>786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2025-10-27T05:39:00Z</dcterms:created>
  <dc:creator>96540</dc:creator>
  <cp:lastModifiedBy>Dsix</cp:lastModifiedBy>
  <dcterms:modified xsi:type="dcterms:W3CDTF">2025-10-30T08:47:08Z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eyJoZGlkIjoiZWQwZmI5NWU3ODJhOTJkMjFjOTc2MTRjMTRkMzE1MGQiLCJ1c2VySWQiOiIzODM1NTM5NjIifQ==</vt:lpwstr>
  </property>
  <property fmtid="{D5CDD505-2E9C-101B-9397-08002B2CF9AE}" pid="4" name="ICV">
    <vt:lpwstr>31268B907B3041DB8C429133AFB73A1A_12</vt:lpwstr>
  </property>
</Properties>
</file>